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B0" w:rsidRPr="00AB1DBE" w:rsidRDefault="000748B0" w:rsidP="00877D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Аннотация к адаптированной р</w:t>
      </w:r>
      <w:r w:rsidR="00877DBF">
        <w:rPr>
          <w:rFonts w:ascii="Times New Roman" w:hAnsi="Times New Roman" w:cs="Times New Roman"/>
          <w:sz w:val="28"/>
          <w:szCs w:val="28"/>
        </w:rPr>
        <w:t xml:space="preserve">абочей программе коррекционного </w:t>
      </w:r>
      <w:bookmarkStart w:id="0" w:name="_GoBack"/>
      <w:bookmarkEnd w:id="0"/>
      <w:r w:rsidRPr="00AB1DBE">
        <w:rPr>
          <w:rFonts w:ascii="Times New Roman" w:hAnsi="Times New Roman" w:cs="Times New Roman"/>
          <w:sz w:val="28"/>
          <w:szCs w:val="28"/>
        </w:rPr>
        <w:t>курса «Развитие психомоторики и сенсорных процессов»</w:t>
      </w:r>
    </w:p>
    <w:p w:rsidR="000748B0" w:rsidRPr="00AB1DBE" w:rsidRDefault="000748B0" w:rsidP="00AB1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«Развитие психомоторики и сенсорных процессов» разработана для обучающихся 1 дополнительного, 1, 2, 3, 4 классов</w:t>
      </w:r>
      <w:r w:rsidR="00AB1DBE" w:rsidRPr="00AB1DBE">
        <w:rPr>
          <w:rFonts w:ascii="Times New Roman" w:hAnsi="Times New Roman" w:cs="Times New Roman"/>
          <w:sz w:val="28"/>
          <w:szCs w:val="28"/>
        </w:rPr>
        <w:t xml:space="preserve"> (1 вариант)</w:t>
      </w:r>
      <w:r w:rsidRPr="00AB1DBE">
        <w:rPr>
          <w:rFonts w:ascii="Times New Roman" w:hAnsi="Times New Roman" w:cs="Times New Roman"/>
          <w:sz w:val="28"/>
          <w:szCs w:val="28"/>
        </w:rPr>
        <w:t xml:space="preserve">. </w:t>
      </w:r>
      <w:r w:rsidRPr="00AB1DBE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 данного коррекционного курса</w:t>
      </w:r>
      <w:r w:rsidRPr="00AB1D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AB1DBE">
        <w:rPr>
          <w:rFonts w:ascii="Times New Roman" w:eastAsia="Times New Roman" w:hAnsi="Times New Roman" w:cs="Times New Roman"/>
          <w:sz w:val="28"/>
          <w:szCs w:val="28"/>
        </w:rPr>
        <w:t> на основе создания оптимальных условий познания ребёнком каждого объекта в совокупности сенсорных свойств, качеств, признаков дать правильное представление об окружающей действительности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1DBE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способствующее оптимизации психического развития ребенка и более эффективной социализации его в общество. 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>Программа коррекционного курса представлена разделами: развитие зрительного восприятия и зрительной памяти, восприятие цвета, формы, величины предметов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>азвитие слухового восприятия и слуховой памяти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>актильно-двигательное развитие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>азвитие крупной моторики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9377E2" w:rsidRPr="00AB1DBE">
        <w:rPr>
          <w:rFonts w:ascii="Times New Roman" w:eastAsia="Times New Roman" w:hAnsi="Times New Roman" w:cs="Times New Roman"/>
          <w:sz w:val="28"/>
          <w:szCs w:val="28"/>
        </w:rPr>
        <w:t>азвитие мелкой моторики</w:t>
      </w:r>
      <w:r w:rsidR="00AB1DBE" w:rsidRPr="00AB1DB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748B0" w:rsidRPr="00A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9"/>
    <w:rsid w:val="000748B0"/>
    <w:rsid w:val="003D51D2"/>
    <w:rsid w:val="00877DBF"/>
    <w:rsid w:val="008A4799"/>
    <w:rsid w:val="009377E2"/>
    <w:rsid w:val="00A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B1D"/>
  <w15:chartTrackingRefBased/>
  <w15:docId w15:val="{C3E03A74-DDF7-4C57-A789-7E32A5F6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2022-12-14T12:16:00Z</dcterms:created>
  <dcterms:modified xsi:type="dcterms:W3CDTF">2022-12-14T12:51:00Z</dcterms:modified>
</cp:coreProperties>
</file>